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4F" w:rsidRDefault="00C8114F" w:rsidP="00C8114F">
      <w:pPr>
        <w:spacing w:after="0" w:line="240" w:lineRule="auto"/>
        <w:ind w:right="5953"/>
        <w:jc w:val="both"/>
        <w:outlineLvl w:val="1"/>
        <w:rPr>
          <w:rFonts w:ascii="Arial" w:eastAsia="Times New Roman" w:hAnsi="Arial" w:cs="Arial"/>
          <w:b/>
          <w:bCs/>
          <w:color w:val="207495"/>
          <w:sz w:val="24"/>
          <w:szCs w:val="24"/>
          <w:lang w:eastAsia="tr-TR"/>
        </w:rPr>
      </w:pPr>
    </w:p>
    <w:p w:rsidR="0077037E" w:rsidRPr="005E57E3" w:rsidRDefault="0077037E" w:rsidP="00C8114F">
      <w:pPr>
        <w:spacing w:after="0" w:line="240" w:lineRule="auto"/>
        <w:ind w:right="5953"/>
        <w:jc w:val="both"/>
        <w:outlineLvl w:val="1"/>
        <w:rPr>
          <w:rFonts w:ascii="Arial" w:eastAsia="Times New Roman" w:hAnsi="Arial" w:cs="Arial"/>
          <w:b/>
          <w:bCs/>
          <w:lang w:eastAsia="tr-TR"/>
        </w:rPr>
      </w:pPr>
      <w:r w:rsidRPr="005E57E3">
        <w:rPr>
          <w:rFonts w:ascii="Arial" w:eastAsia="Times New Roman" w:hAnsi="Arial" w:cs="Arial"/>
          <w:b/>
          <w:bCs/>
          <w:lang w:eastAsia="tr-TR"/>
        </w:rPr>
        <w:t>Pul tələblərinə dair inzibati aktların qəbulu və məcburi icraya yönəldilməsi ilə bağlı qanunvericiliyin tələbləri barədə</w:t>
      </w:r>
    </w:p>
    <w:p w:rsidR="00C8114F" w:rsidRPr="00C8114F" w:rsidRDefault="00C8114F" w:rsidP="00C8114F">
      <w:pPr>
        <w:spacing w:after="0" w:line="240" w:lineRule="auto"/>
        <w:ind w:right="5953"/>
        <w:jc w:val="both"/>
        <w:outlineLvl w:val="1"/>
        <w:rPr>
          <w:rFonts w:ascii="Arial" w:eastAsia="Times New Roman" w:hAnsi="Arial" w:cs="Arial"/>
          <w:b/>
          <w:bCs/>
          <w:color w:val="207495"/>
          <w:lang w:eastAsia="tr-TR"/>
        </w:rPr>
      </w:pPr>
    </w:p>
    <w:p w:rsidR="001C6DC2" w:rsidRPr="001623DF" w:rsidRDefault="0077037E" w:rsidP="001C6DC2">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Məlum olduğu kimi, yerli əhəmiyyətli vəzifələrin icrasının, yerli özünüidarəetmənin səmərəli fəaliyyətinin təməlini bələdiyyə büdcəsinin imkanları təşkil edir. Bələdiyyə mülkiyyətinin tərkib hissəsi olan yerli büdcənin gəlirlərinin aşağı olması bələdiyyələrin fəaliyyətinin</w:t>
      </w:r>
      <w:bookmarkStart w:id="0" w:name="_GoBack"/>
      <w:bookmarkEnd w:id="0"/>
      <w:r w:rsidRPr="001623DF">
        <w:rPr>
          <w:rFonts w:ascii="Arial" w:eastAsia="Times New Roman" w:hAnsi="Arial" w:cs="Arial"/>
          <w:color w:val="212529"/>
          <w:sz w:val="24"/>
          <w:szCs w:val="24"/>
          <w:lang w:eastAsia="tr-TR"/>
        </w:rPr>
        <w:t xml:space="preserve"> səmərəliliyinə mənfi təsir göstərən əsas amillərdəndir. Azərbaycan Respublikasının Konstitusiyası və qanunları ilə müəyyənləşdirilmiş yerli özünüidarəetmə üzrə səlahiyyətlərin həyata keçirilməsi üçün yerli büdcə gəlirlərinin artırılması, eləcə də büdcə vəsaitlərindən səmərəli istifadə olunması olduqca vacibdir.</w:t>
      </w:r>
    </w:p>
    <w:p w:rsidR="0077037E" w:rsidRPr="001623DF" w:rsidRDefault="001C6DC2" w:rsidP="001C6DC2">
      <w:pPr>
        <w:spacing w:after="0" w:line="240" w:lineRule="auto"/>
        <w:ind w:firstLine="708"/>
        <w:jc w:val="both"/>
        <w:rPr>
          <w:rFonts w:ascii="Arial" w:eastAsia="Times New Roman" w:hAnsi="Arial" w:cs="Arial"/>
          <w:color w:val="212529"/>
          <w:sz w:val="24"/>
          <w:szCs w:val="24"/>
          <w:lang w:eastAsia="tr-TR"/>
        </w:rPr>
      </w:pPr>
      <w:r>
        <w:rPr>
          <w:rFonts w:ascii="Arial" w:eastAsia="Times New Roman" w:hAnsi="Arial" w:cs="Arial"/>
          <w:color w:val="212529"/>
          <w:sz w:val="24"/>
          <w:szCs w:val="24"/>
          <w:lang w:eastAsia="tr-TR"/>
        </w:rPr>
        <w:t>Yerli büdcələrin gəlir mənbələrinin davamlılığının təmin olunmasına və artırılmasına köməklik göstərilməsi üçün</w:t>
      </w:r>
      <w:r w:rsidR="0077037E" w:rsidRPr="001623DF">
        <w:rPr>
          <w:rFonts w:ascii="Arial" w:eastAsia="Times New Roman" w:hAnsi="Arial" w:cs="Arial"/>
          <w:color w:val="212529"/>
          <w:sz w:val="24"/>
          <w:szCs w:val="24"/>
          <w:lang w:eastAsia="tr-TR"/>
        </w:rPr>
        <w:t xml:space="preserve"> pul tələblərinə dair inzibati aktların qəbul edilərək məcburi icraya yönəldilməsi istiqamətində </w:t>
      </w:r>
      <w:r>
        <w:rPr>
          <w:rFonts w:ascii="Arial" w:eastAsia="Times New Roman" w:hAnsi="Arial" w:cs="Arial"/>
          <w:color w:val="212529"/>
          <w:sz w:val="24"/>
          <w:szCs w:val="24"/>
          <w:lang w:eastAsia="tr-TR"/>
        </w:rPr>
        <w:t xml:space="preserve"> müvafiq tədbirlər həyata keçirilməlidir.</w:t>
      </w:r>
    </w:p>
    <w:p w:rsidR="0077037E" w:rsidRPr="001623DF" w:rsidRDefault="0077037E" w:rsidP="00C8114F">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“İnzibati icraat haqqında” Azərbaycan Respublikası Qanununa görə inzibati orqan sayılan bələdiyyələrin pul tələblərinə dair inzibati aktları icrası məcburi sənəd sayılır və “İcra haqqında” Azərbaycan Respublikası Qanununun tələblərinə görə icra məmurları tərəfindən məcburi icra etdirilməlidir. “İnzibati icraat haqqında” Qanunun 82.2-ci maddəsinə əsasən inzibati aktı qəbul etmiş inzibati orqan tələbin icraya yönəldilməsi haqqında qərar qəbul edir və bu halda tələbin icraya yönəldilməsi üçün məhkəmə qərarının qəbul edilməsi tələb olunmur.</w:t>
      </w:r>
    </w:p>
    <w:p w:rsidR="0077037E" w:rsidRPr="001623DF" w:rsidRDefault="0077037E" w:rsidP="00C8114F">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Qanunun 82.3-cü maddəsində tələbin icraya yönəldilməsi haqqında qərarın qəbul edilməsinin aşağıd</w:t>
      </w:r>
      <w:r w:rsidR="00D26AA1">
        <w:rPr>
          <w:rFonts w:ascii="Arial" w:eastAsia="Times New Roman" w:hAnsi="Arial" w:cs="Arial"/>
          <w:color w:val="212529"/>
          <w:sz w:val="24"/>
          <w:szCs w:val="24"/>
          <w:lang w:eastAsia="tr-TR"/>
        </w:rPr>
        <w:t>akı şərtləri müəyyən edilmişdir:</w:t>
      </w:r>
    </w:p>
    <w:p w:rsidR="0077037E" w:rsidRPr="001623DF" w:rsidRDefault="0077037E" w:rsidP="001623DF">
      <w:pPr>
        <w:spacing w:after="0" w:line="240" w:lineRule="auto"/>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 borclu tərəfindən ən azı 10 gün ərzində pul tələblərinin ödənilməsini nəzərdə tutan inzibati aktın qəbul edilmiş olması;</w:t>
      </w:r>
    </w:p>
    <w:p w:rsidR="0077037E" w:rsidRPr="001623DF" w:rsidRDefault="0077037E" w:rsidP="001623DF">
      <w:pPr>
        <w:spacing w:after="0" w:line="240" w:lineRule="auto"/>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 pul tələblərinin ödənilməsi üçün müəyyən olmuş icra müddətinin bitməsi;</w:t>
      </w:r>
    </w:p>
    <w:p w:rsidR="0077037E" w:rsidRPr="001623DF" w:rsidRDefault="0077037E" w:rsidP="001623DF">
      <w:pPr>
        <w:spacing w:after="0" w:line="240" w:lineRule="auto"/>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 inzibati orqan tərəfindən borcluya edilmiş xəbərdarlıqdan sonra, xəbərdarlığın elan olunduğu gündən sonrakı 10 gün müddətində borclunun ödəməni həyata keçirməməsi.</w:t>
      </w:r>
    </w:p>
    <w:p w:rsidR="0077037E" w:rsidRPr="001623DF" w:rsidRDefault="0077037E" w:rsidP="00C8114F">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Qeyd edirik ki, pul tələbinin icraya yönəldilməsi üçün inzibatı akt göstərilən şərtlərə uyğun qəbul edilməlidir və yalnız bu şərtlərin hamısı mövcud olduqda məcburi icraya yönəldilə bilər. İnzibati aktın maraqlı şəxsə münasibətdə hüquqi qüvvəyə malik olması üçün bu barədə maraqlı şəxsə məlumatın verilməsi əsas şərtdir.</w:t>
      </w:r>
    </w:p>
    <w:p w:rsidR="0077037E" w:rsidRPr="001623DF" w:rsidRDefault="0077037E" w:rsidP="00C8114F">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“İcra haqqında” Qanunun 6.1-ci və 6.1.8-ci maddələrinə uyğun olaraq bələdiyyələr tərəfindən qəbul edilmiş inzibati aktlar və digər inzibati orqanların pul tələblərinin ödənilməsi ilə bağlı inzibati aktları icra sənədləri sayılır.“İcra haqqında” Qanunun tələblərinə əməl olunmaması həmin Qanunun 9.1-ci maddəsinə əsasən icra sənədinin daxil olduğu vaxtdan ən geci üç gün müddətində icra sənədini vermiş orqana qaytarılması ilə nəticələnir.</w:t>
      </w:r>
    </w:p>
    <w:p w:rsidR="0077037E" w:rsidRPr="001623DF" w:rsidRDefault="0077037E" w:rsidP="00471E27">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Eyni zamanda, tələbin icraya yönəldilməsi haqqında qərar birmənalı şəkildə hansı tələbin (məbləğ, forma, müddət) irəli sürüldüyünü əks etdirməlidir. Bu qərar özü müstəqil olaraq inzibati akt hesab edilir və ona qarşı müstəqil qaydada inzibati şikayət və inzibati icraat (mübahisələndirici) qaldırıla bilər. Bu qərarın qüvvəyə minməsindən ötrü inzibati akt üçün irəli sürülən tələb, yəni borcluya məlumat verilməsi (inzibati aktın rəsmi qaydada çatdırılması) vacibdir.</w:t>
      </w:r>
    </w:p>
    <w:p w:rsidR="00800D37" w:rsidRDefault="0077037E" w:rsidP="001C6DC2">
      <w:pPr>
        <w:spacing w:after="0" w:line="240" w:lineRule="auto"/>
        <w:ind w:firstLine="708"/>
        <w:jc w:val="both"/>
        <w:rPr>
          <w:rFonts w:ascii="Arial" w:eastAsia="Times New Roman" w:hAnsi="Arial" w:cs="Arial"/>
          <w:color w:val="212529"/>
          <w:sz w:val="24"/>
          <w:szCs w:val="24"/>
          <w:lang w:eastAsia="tr-TR"/>
        </w:rPr>
      </w:pPr>
      <w:r w:rsidRPr="001623DF">
        <w:rPr>
          <w:rFonts w:ascii="Arial" w:eastAsia="Times New Roman" w:hAnsi="Arial" w:cs="Arial"/>
          <w:color w:val="212529"/>
          <w:sz w:val="24"/>
          <w:szCs w:val="24"/>
          <w:lang w:eastAsia="tr-TR"/>
        </w:rPr>
        <w:t xml:space="preserve">Qeyd olunanlar nəzərə alınaraq </w:t>
      </w:r>
      <w:r w:rsidR="001C6DC2">
        <w:rPr>
          <w:rFonts w:ascii="Arial" w:eastAsia="Times New Roman" w:hAnsi="Arial" w:cs="Arial"/>
          <w:color w:val="212529"/>
          <w:sz w:val="24"/>
          <w:szCs w:val="24"/>
          <w:lang w:eastAsia="tr-TR"/>
        </w:rPr>
        <w:t>vergi</w:t>
      </w:r>
      <w:r w:rsidRPr="001623DF">
        <w:rPr>
          <w:rFonts w:ascii="Arial" w:eastAsia="Times New Roman" w:hAnsi="Arial" w:cs="Arial"/>
          <w:color w:val="212529"/>
          <w:sz w:val="24"/>
          <w:szCs w:val="24"/>
          <w:lang w:eastAsia="tr-TR"/>
        </w:rPr>
        <w:t xml:space="preserve"> borclarının yığılması ilə bağlı bələdiyyələr tərəfindən qanunamüvafiq tədbirlərin görülməsi, o cümlədən pul tələblərinə dair icrası məcburi aktların qəbul edilərək icraya yönəldilməsi istiqamətində işlərin gücləndirilməsi, bu zaman qanunvericiliyin tələblərinə ciddi əməl olunması tövsiyə edilir.</w:t>
      </w:r>
    </w:p>
    <w:p w:rsidR="001C6DC2" w:rsidRPr="005E57E3" w:rsidRDefault="001C6DC2" w:rsidP="001C6DC2">
      <w:pPr>
        <w:spacing w:after="0" w:line="240" w:lineRule="auto"/>
        <w:ind w:firstLine="708"/>
        <w:jc w:val="both"/>
        <w:rPr>
          <w:rFonts w:ascii="Arial" w:hAnsi="Arial" w:cs="Arial"/>
          <w:i/>
          <w:sz w:val="24"/>
          <w:szCs w:val="24"/>
        </w:rPr>
      </w:pPr>
      <w:r w:rsidRPr="005E57E3">
        <w:rPr>
          <w:rFonts w:ascii="Arial" w:eastAsia="Times New Roman" w:hAnsi="Arial" w:cs="Arial"/>
          <w:i/>
          <w:color w:val="212529"/>
          <w:sz w:val="24"/>
          <w:szCs w:val="24"/>
          <w:lang w:eastAsia="tr-TR"/>
        </w:rPr>
        <w:t>Qeyd</w:t>
      </w:r>
      <w:r w:rsidR="00557DC3" w:rsidRPr="005E57E3">
        <w:rPr>
          <w:rFonts w:ascii="Arial" w:eastAsia="Times New Roman" w:hAnsi="Arial" w:cs="Arial"/>
          <w:i/>
          <w:color w:val="212529"/>
          <w:sz w:val="24"/>
          <w:szCs w:val="24"/>
          <w:lang w:eastAsia="tr-TR"/>
        </w:rPr>
        <w:t xml:space="preserve"> 1</w:t>
      </w:r>
      <w:r w:rsidRPr="005E57E3">
        <w:rPr>
          <w:rFonts w:ascii="Arial" w:eastAsia="Times New Roman" w:hAnsi="Arial" w:cs="Arial"/>
          <w:i/>
          <w:color w:val="212529"/>
          <w:sz w:val="24"/>
          <w:szCs w:val="24"/>
          <w:lang w:eastAsia="tr-TR"/>
        </w:rPr>
        <w:t>:  Vergi borclarını ödəməyən şəxslərlə bağlı ilk növbədə “</w:t>
      </w:r>
      <w:r w:rsidRPr="005E57E3">
        <w:rPr>
          <w:rFonts w:ascii="Arial" w:hAnsi="Arial" w:cs="Arial"/>
          <w:i/>
          <w:sz w:val="24"/>
          <w:szCs w:val="24"/>
        </w:rPr>
        <w:t xml:space="preserve">Vergi borclarının ödənilməsi ilə </w:t>
      </w:r>
      <w:proofErr w:type="gramStart"/>
      <w:r w:rsidRPr="005E57E3">
        <w:rPr>
          <w:rFonts w:ascii="Arial" w:hAnsi="Arial" w:cs="Arial"/>
          <w:i/>
          <w:sz w:val="24"/>
          <w:szCs w:val="24"/>
        </w:rPr>
        <w:t>bağlı  x</w:t>
      </w:r>
      <w:proofErr w:type="gramEnd"/>
      <w:r w:rsidRPr="005E57E3">
        <w:rPr>
          <w:rFonts w:ascii="Arial" w:hAnsi="Arial" w:cs="Arial"/>
          <w:i/>
          <w:sz w:val="24"/>
          <w:szCs w:val="24"/>
        </w:rPr>
        <w:t>əbərdarlıq protokolunun Nümunəsi”ndə göstərilmiş qaydada bələdiyyə iclasında qərar qəbul edilməli, qərardan çıxarışın bir surəti hər bir vətəndaşa</w:t>
      </w:r>
      <w:r w:rsidR="00800D37" w:rsidRPr="005E57E3">
        <w:rPr>
          <w:rFonts w:ascii="Arial" w:hAnsi="Arial" w:cs="Arial"/>
          <w:i/>
          <w:sz w:val="24"/>
          <w:szCs w:val="24"/>
        </w:rPr>
        <w:t xml:space="preserve"> xəbərdarlıq üçün</w:t>
      </w:r>
      <w:r w:rsidRPr="005E57E3">
        <w:rPr>
          <w:rFonts w:ascii="Arial" w:hAnsi="Arial" w:cs="Arial"/>
          <w:i/>
          <w:sz w:val="24"/>
          <w:szCs w:val="24"/>
        </w:rPr>
        <w:t xml:space="preserve"> təqdim olunmalıdır.</w:t>
      </w:r>
    </w:p>
    <w:p w:rsidR="00800D37" w:rsidRPr="005E57E3" w:rsidRDefault="00800D37" w:rsidP="00800D37">
      <w:pPr>
        <w:widowControl w:val="0"/>
        <w:autoSpaceDE w:val="0"/>
        <w:autoSpaceDN w:val="0"/>
        <w:spacing w:after="0"/>
        <w:ind w:firstLine="708"/>
        <w:jc w:val="both"/>
        <w:rPr>
          <w:rFonts w:ascii="Arial" w:hAnsi="Arial" w:cs="Arial"/>
          <w:sz w:val="24"/>
          <w:szCs w:val="24"/>
        </w:rPr>
      </w:pPr>
      <w:r w:rsidRPr="005E57E3">
        <w:rPr>
          <w:rFonts w:ascii="Arial" w:hAnsi="Arial" w:cs="Arial"/>
          <w:i/>
          <w:sz w:val="24"/>
          <w:szCs w:val="24"/>
        </w:rPr>
        <w:t>Qeyd 2: Qərardan çıxarış vətəndaşa təqdim olunduqdan sonra 10 gün müddətində vətəndaş tərəfindən könüllü qaydada bələdiyyənin bank hesabına əmlak və torpaq vergisini ödəmədikdə “</w:t>
      </w:r>
      <w:r w:rsidRPr="005E57E3">
        <w:rPr>
          <w:rFonts w:ascii="Arial" w:eastAsia="Cambria" w:hAnsi="Arial" w:cs="Arial"/>
          <w:i/>
          <w:sz w:val="24"/>
          <w:szCs w:val="24"/>
          <w:shd w:val="clear" w:color="000000" w:fill="auto"/>
        </w:rPr>
        <w:t xml:space="preserve">Vergi borclarını ödəməyən şəxslərlə bağlı İcra və  Probasiya şöbə(bölmələrinə) müraciət </w:t>
      </w:r>
      <w:proofErr w:type="gramStart"/>
      <w:r w:rsidR="00557DC3" w:rsidRPr="005E57E3">
        <w:rPr>
          <w:rFonts w:ascii="Arial" w:eastAsia="Cambria" w:hAnsi="Arial" w:cs="Arial"/>
          <w:i/>
          <w:sz w:val="24"/>
          <w:szCs w:val="24"/>
          <w:shd w:val="clear" w:color="000000" w:fill="auto"/>
        </w:rPr>
        <w:t>p</w:t>
      </w:r>
      <w:r w:rsidRPr="005E57E3">
        <w:rPr>
          <w:rFonts w:ascii="Arial" w:eastAsia="Cambria" w:hAnsi="Arial" w:cs="Arial"/>
          <w:i/>
          <w:sz w:val="24"/>
          <w:szCs w:val="24"/>
          <w:shd w:val="clear" w:color="000000" w:fill="auto"/>
        </w:rPr>
        <w:t>rotokolunun  Nümun</w:t>
      </w:r>
      <w:proofErr w:type="gramEnd"/>
      <w:r w:rsidRPr="005E57E3">
        <w:rPr>
          <w:rFonts w:ascii="Arial" w:eastAsia="Cambria" w:hAnsi="Arial" w:cs="Arial"/>
          <w:i/>
          <w:sz w:val="24"/>
          <w:szCs w:val="24"/>
          <w:shd w:val="clear" w:color="000000" w:fill="auto"/>
        </w:rPr>
        <w:t xml:space="preserve">əsi”ndə </w:t>
      </w:r>
      <w:r w:rsidRPr="005E57E3">
        <w:rPr>
          <w:rFonts w:ascii="Arial" w:hAnsi="Arial" w:cs="Arial"/>
          <w:i/>
          <w:sz w:val="24"/>
          <w:szCs w:val="24"/>
        </w:rPr>
        <w:t xml:space="preserve">göstərilmiş qaydada bələdiyyə iclasında qərar qəbul edilməli və “ </w:t>
      </w:r>
      <w:proofErr w:type="spellStart"/>
      <w:r w:rsidRPr="005E57E3">
        <w:rPr>
          <w:rFonts w:ascii="Arial" w:hAnsi="Arial" w:cs="Arial"/>
          <w:i/>
          <w:sz w:val="24"/>
          <w:szCs w:val="24"/>
        </w:rPr>
        <w:t>Rayon</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şəhər</w:t>
      </w:r>
      <w:proofErr w:type="spellEnd"/>
      <w:r w:rsidRPr="005E57E3">
        <w:rPr>
          <w:rFonts w:ascii="Arial" w:hAnsi="Arial" w:cs="Arial"/>
          <w:i/>
          <w:sz w:val="24"/>
          <w:szCs w:val="24"/>
        </w:rPr>
        <w:t xml:space="preserve">) İcra </w:t>
      </w:r>
      <w:proofErr w:type="spellStart"/>
      <w:r w:rsidRPr="005E57E3">
        <w:rPr>
          <w:rFonts w:ascii="Arial" w:hAnsi="Arial" w:cs="Arial"/>
          <w:i/>
          <w:sz w:val="24"/>
          <w:szCs w:val="24"/>
        </w:rPr>
        <w:t>və</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Probasiya</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Şöbə</w:t>
      </w:r>
      <w:proofErr w:type="spellEnd"/>
      <w:r w:rsidR="00562544" w:rsidRPr="005E57E3">
        <w:rPr>
          <w:rFonts w:ascii="Arial" w:hAnsi="Arial" w:cs="Arial"/>
          <w:i/>
          <w:sz w:val="24"/>
          <w:szCs w:val="24"/>
        </w:rPr>
        <w:t xml:space="preserve"> </w:t>
      </w:r>
      <w:r w:rsidRPr="005E57E3">
        <w:rPr>
          <w:rFonts w:ascii="Arial" w:hAnsi="Arial" w:cs="Arial"/>
          <w:i/>
          <w:sz w:val="24"/>
          <w:szCs w:val="24"/>
        </w:rPr>
        <w:t>(</w:t>
      </w:r>
      <w:proofErr w:type="spellStart"/>
      <w:r w:rsidRPr="005E57E3">
        <w:rPr>
          <w:rFonts w:ascii="Arial" w:hAnsi="Arial" w:cs="Arial"/>
          <w:i/>
          <w:sz w:val="24"/>
          <w:szCs w:val="24"/>
        </w:rPr>
        <w:t>Bölmələrinə</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müraciət</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nümunəsi”ndə</w:t>
      </w:r>
      <w:proofErr w:type="spellEnd"/>
      <w:r w:rsidRPr="005E57E3">
        <w:rPr>
          <w:rFonts w:ascii="Arial" w:hAnsi="Arial" w:cs="Arial"/>
          <w:i/>
          <w:sz w:val="24"/>
          <w:szCs w:val="24"/>
        </w:rPr>
        <w:t xml:space="preserve"> </w:t>
      </w:r>
      <w:proofErr w:type="spellStart"/>
      <w:r w:rsidRPr="005E57E3">
        <w:rPr>
          <w:rFonts w:ascii="Arial" w:hAnsi="Arial" w:cs="Arial"/>
          <w:i/>
          <w:sz w:val="24"/>
          <w:szCs w:val="24"/>
        </w:rPr>
        <w:lastRenderedPageBreak/>
        <w:t>göstərilmiş</w:t>
      </w:r>
      <w:proofErr w:type="spellEnd"/>
      <w:r w:rsidRPr="005E57E3">
        <w:rPr>
          <w:rFonts w:ascii="Arial" w:hAnsi="Arial" w:cs="Arial"/>
          <w:i/>
          <w:sz w:val="24"/>
          <w:szCs w:val="24"/>
        </w:rPr>
        <w:t xml:space="preserve"> </w:t>
      </w:r>
      <w:proofErr w:type="spellStart"/>
      <w:r w:rsidRPr="005E57E3">
        <w:rPr>
          <w:rFonts w:ascii="Arial" w:hAnsi="Arial" w:cs="Arial"/>
          <w:i/>
          <w:sz w:val="24"/>
          <w:szCs w:val="24"/>
        </w:rPr>
        <w:t>qaydada</w:t>
      </w:r>
      <w:proofErr w:type="spellEnd"/>
      <w:r w:rsidRPr="005E57E3">
        <w:rPr>
          <w:rFonts w:ascii="Arial" w:hAnsi="Arial" w:cs="Arial"/>
          <w:i/>
          <w:sz w:val="24"/>
          <w:szCs w:val="24"/>
        </w:rPr>
        <w:t xml:space="preserve"> müraciət edilməlidir</w:t>
      </w:r>
      <w:r w:rsidRPr="005E57E3">
        <w:rPr>
          <w:rFonts w:ascii="Arial" w:hAnsi="Arial" w:cs="Arial"/>
          <w:sz w:val="24"/>
          <w:szCs w:val="24"/>
        </w:rPr>
        <w:t>.</w:t>
      </w:r>
    </w:p>
    <w:p w:rsidR="0077037E" w:rsidRPr="001C6DC2" w:rsidRDefault="0077037E" w:rsidP="001623DF">
      <w:pPr>
        <w:spacing w:after="0" w:line="240" w:lineRule="auto"/>
        <w:jc w:val="both"/>
        <w:rPr>
          <w:rFonts w:ascii="Arial" w:eastAsia="Times New Roman" w:hAnsi="Arial" w:cs="Arial"/>
          <w:b/>
          <w:color w:val="212529"/>
          <w:sz w:val="24"/>
          <w:szCs w:val="24"/>
          <w:lang w:eastAsia="tr-TR"/>
        </w:rPr>
      </w:pPr>
    </w:p>
    <w:p w:rsidR="00471E27" w:rsidRDefault="00471E27" w:rsidP="001623DF">
      <w:pPr>
        <w:spacing w:after="0" w:line="240" w:lineRule="auto"/>
        <w:jc w:val="both"/>
        <w:rPr>
          <w:rFonts w:ascii="Arial" w:eastAsia="Times New Roman" w:hAnsi="Arial" w:cs="Arial"/>
          <w:color w:val="212529"/>
          <w:sz w:val="24"/>
          <w:szCs w:val="24"/>
          <w:lang w:eastAsia="tr-TR"/>
        </w:rPr>
      </w:pPr>
    </w:p>
    <w:p w:rsidR="00557DC3" w:rsidRDefault="00557DC3" w:rsidP="001623DF">
      <w:pPr>
        <w:spacing w:after="0" w:line="240" w:lineRule="auto"/>
        <w:jc w:val="both"/>
        <w:rPr>
          <w:rFonts w:ascii="Arial" w:eastAsia="Times New Roman" w:hAnsi="Arial" w:cs="Arial"/>
          <w:color w:val="212529"/>
          <w:sz w:val="24"/>
          <w:szCs w:val="24"/>
          <w:lang w:eastAsia="tr-TR"/>
        </w:rPr>
      </w:pPr>
    </w:p>
    <w:p w:rsidR="00D26AA1" w:rsidRPr="001623DF" w:rsidRDefault="00D26AA1" w:rsidP="001623DF">
      <w:pPr>
        <w:spacing w:after="0" w:line="240" w:lineRule="auto"/>
        <w:jc w:val="both"/>
        <w:rPr>
          <w:rFonts w:ascii="Arial" w:eastAsia="Times New Roman" w:hAnsi="Arial" w:cs="Arial"/>
          <w:color w:val="212529"/>
          <w:sz w:val="24"/>
          <w:szCs w:val="24"/>
          <w:lang w:eastAsia="tr-TR"/>
        </w:rPr>
      </w:pPr>
    </w:p>
    <w:p w:rsidR="007B59FE" w:rsidRPr="00562544" w:rsidRDefault="00471E27" w:rsidP="00562544">
      <w:pPr>
        <w:spacing w:after="0" w:line="240" w:lineRule="auto"/>
        <w:rPr>
          <w:rFonts w:ascii="Arial" w:eastAsia="Times New Roman" w:hAnsi="Arial" w:cs="Arial"/>
          <w:b/>
          <w:color w:val="212529"/>
          <w:sz w:val="24"/>
          <w:szCs w:val="24"/>
          <w:lang w:eastAsia="tr-TR"/>
        </w:rPr>
      </w:pPr>
      <w:r w:rsidRPr="00050AA4">
        <w:rPr>
          <w:rFonts w:ascii="Arial" w:eastAsia="Times New Roman" w:hAnsi="Arial" w:cs="Arial"/>
          <w:b/>
          <w:color w:val="212529"/>
          <w:sz w:val="24"/>
          <w:szCs w:val="24"/>
          <w:lang w:eastAsia="tr-TR"/>
        </w:rPr>
        <w:t xml:space="preserve"> </w:t>
      </w:r>
    </w:p>
    <w:sectPr w:rsidR="007B59FE" w:rsidRPr="00562544" w:rsidSect="00050AA4">
      <w:pgSz w:w="11906" w:h="16838"/>
      <w:pgMar w:top="851" w:right="707"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037E"/>
    <w:rsid w:val="00050AA4"/>
    <w:rsid w:val="001623DF"/>
    <w:rsid w:val="001C6DC2"/>
    <w:rsid w:val="002B4098"/>
    <w:rsid w:val="00471E27"/>
    <w:rsid w:val="00553D91"/>
    <w:rsid w:val="00557DC3"/>
    <w:rsid w:val="00562544"/>
    <w:rsid w:val="005E57E3"/>
    <w:rsid w:val="0077037E"/>
    <w:rsid w:val="007B59FE"/>
    <w:rsid w:val="00800D37"/>
    <w:rsid w:val="0081435E"/>
    <w:rsid w:val="008A11CC"/>
    <w:rsid w:val="008C255A"/>
    <w:rsid w:val="00C8114F"/>
    <w:rsid w:val="00D26A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5E"/>
  </w:style>
  <w:style w:type="paragraph" w:styleId="Balk2">
    <w:name w:val="heading 2"/>
    <w:basedOn w:val="Normal"/>
    <w:link w:val="Balk2Char"/>
    <w:uiPriority w:val="9"/>
    <w:qFormat/>
    <w:rsid w:val="007703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7037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553D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3D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7037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37E"/>
    <w:rPr>
      <w:rFonts w:ascii="Times New Roman" w:eastAsia="Times New Roman" w:hAnsi="Times New Roman" w:cs="Times New Roman"/>
      <w:b/>
      <w:bCs/>
      <w:sz w:val="36"/>
      <w:szCs w:val="36"/>
      <w:lang w:eastAsia="tr-TR"/>
    </w:rPr>
  </w:style>
  <w:style w:type="paragraph" w:styleId="BalloonText">
    <w:name w:val="Balloon Text"/>
    <w:basedOn w:val="Normal"/>
    <w:link w:val="BalloonTextChar"/>
    <w:uiPriority w:val="99"/>
    <w:semiHidden/>
    <w:unhideWhenUsed/>
    <w:rsid w:val="00553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9</cp:revision>
  <cp:lastPrinted>2023-06-08T14:01:00Z</cp:lastPrinted>
  <dcterms:created xsi:type="dcterms:W3CDTF">2023-06-05T12:59:00Z</dcterms:created>
  <dcterms:modified xsi:type="dcterms:W3CDTF">2023-06-21T13:40:00Z</dcterms:modified>
</cp:coreProperties>
</file>